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840" w:rsidRPr="00830484" w:rsidRDefault="00237840" w:rsidP="002378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830484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237840" w:rsidRPr="00830484" w:rsidRDefault="00237840" w:rsidP="002378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237840" w:rsidRPr="00830484" w:rsidRDefault="00237840" w:rsidP="002378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237840" w:rsidRPr="00830484" w:rsidRDefault="00237840" w:rsidP="002378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237840" w:rsidRPr="00830484" w:rsidRDefault="00237840" w:rsidP="002378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237840" w:rsidRPr="00830484" w:rsidRDefault="00237840" w:rsidP="002378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7840" w:rsidRPr="00830484" w:rsidRDefault="00237840" w:rsidP="0023784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30484">
        <w:rPr>
          <w:rFonts w:ascii="Arial" w:eastAsia="Times New Roman" w:hAnsi="Arial" w:cs="Arial"/>
          <w:sz w:val="24"/>
          <w:szCs w:val="24"/>
          <w:lang w:eastAsia="ar-SA"/>
        </w:rPr>
        <w:t>от 02.02.2026 г. №70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 утверждении Порядка учета и 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расходования субсидии на реализацию 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bCs/>
          <w:sz w:val="24"/>
          <w:szCs w:val="24"/>
          <w:lang w:eastAsia="ru-RU"/>
        </w:rPr>
        <w:t>проектов местных инициатив населения,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предоставляемой в 2026 году </w:t>
      </w: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В соответствии с Постановлением Администрации Волгоградской области от 23.01.2017 года № 10-п «</w:t>
      </w:r>
      <w:r w:rsidRPr="008304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утверждении государственной программы Волгоградской области «Управление государственными финансами Волгоградской области»</w:t>
      </w:r>
      <w:r w:rsidRPr="00830484">
        <w:rPr>
          <w:rFonts w:ascii="Arial" w:eastAsia="Times New Roman" w:hAnsi="Arial" w:cs="Arial"/>
          <w:sz w:val="24"/>
          <w:szCs w:val="24"/>
          <w:lang w:eastAsia="ru-RU"/>
        </w:rPr>
        <w:t xml:space="preserve">, на основании Приказа Комитета финансов Волгоградской области от 26.06.2025 №48н «Об утверждении перечня проектов-победителей Волгоградского областного конкурса проектов местных инициатив населения в 2025 году» и Приказа Комитета финансов Волгоградской области от 23.09.2025 № 70н «Об утверждении результатов конкурса проектов местных инициатив в рамках организации кампуса «Школа детского инициативного бюджетирования», Администрация Ольховского муниципального района Волгоградской области </w:t>
      </w: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прилагаемый </w:t>
      </w:r>
      <w:hyperlink w:anchor="P31" w:history="1">
        <w:r w:rsidRPr="00830484">
          <w:rPr>
            <w:rFonts w:ascii="Arial" w:eastAsia="Times New Roman" w:hAnsi="Arial" w:cs="Arial"/>
            <w:sz w:val="24"/>
            <w:szCs w:val="24"/>
            <w:lang w:eastAsia="ru-RU"/>
          </w:rPr>
          <w:t>Порядок</w:t>
        </w:r>
      </w:hyperlink>
      <w:r w:rsidRPr="00830484">
        <w:rPr>
          <w:rFonts w:ascii="Arial" w:eastAsia="Times New Roman" w:hAnsi="Arial" w:cs="Arial"/>
          <w:sz w:val="24"/>
          <w:szCs w:val="24"/>
          <w:lang w:eastAsia="ru-RU"/>
        </w:rPr>
        <w:t xml:space="preserve"> учета и </w:t>
      </w:r>
      <w:r w:rsidRPr="00830484">
        <w:rPr>
          <w:rFonts w:ascii="Arial" w:eastAsia="Times New Roman" w:hAnsi="Arial" w:cs="Arial"/>
          <w:bCs/>
          <w:sz w:val="24"/>
          <w:szCs w:val="24"/>
          <w:lang w:eastAsia="ru-RU"/>
        </w:rPr>
        <w:t>расходования субсидии на реализацию проектов местных инициатив населения, предоставляемой в 2026 году согласно приложению №1.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Уполномоченным органом, осуществляющим взаимодействия с комитетом финансов Волгоградской области, определить отдел </w:t>
      </w:r>
      <w:r w:rsidRPr="00830484">
        <w:rPr>
          <w:rFonts w:ascii="Arial" w:eastAsia="Times New Roman" w:hAnsi="Arial" w:cs="Arial"/>
          <w:sz w:val="24"/>
          <w:szCs w:val="24"/>
          <w:lang w:eastAsia="ru-RU"/>
        </w:rPr>
        <w:t>финансового обеспечения Администрации Ольховского муниципального района Волгоградской области</w:t>
      </w:r>
      <w:r w:rsidRPr="00830484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3. Контроль за выполнением настоящего постановления возложить на начальника о</w:t>
      </w:r>
      <w:r w:rsidRPr="0083048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тдела </w:t>
      </w:r>
      <w:r w:rsidRPr="00830484">
        <w:rPr>
          <w:rFonts w:ascii="Arial" w:eastAsia="Times New Roman" w:hAnsi="Arial" w:cs="Arial"/>
          <w:sz w:val="24"/>
          <w:szCs w:val="24"/>
          <w:lang w:eastAsia="ru-RU"/>
        </w:rPr>
        <w:t xml:space="preserve">финансового обеспечения Администрации Ольховского муниципального района Волгоградской области И.П. </w:t>
      </w:r>
      <w:proofErr w:type="spellStart"/>
      <w:r w:rsidRPr="00830484">
        <w:rPr>
          <w:rFonts w:ascii="Arial" w:eastAsia="Times New Roman" w:hAnsi="Arial" w:cs="Arial"/>
          <w:sz w:val="24"/>
          <w:szCs w:val="24"/>
          <w:lang w:eastAsia="ru-RU"/>
        </w:rPr>
        <w:t>Прошакову</w:t>
      </w:r>
      <w:proofErr w:type="spellEnd"/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4. Постановление вступает в силу со дня его официального обнародования.</w:t>
      </w: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7840" w:rsidRPr="00830484" w:rsidRDefault="00237840" w:rsidP="002378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 xml:space="preserve">Временно исполняющий обязанности </w:t>
      </w:r>
    </w:p>
    <w:p w:rsidR="00237840" w:rsidRPr="00830484" w:rsidRDefault="00237840" w:rsidP="002378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Главы Ольховского</w:t>
      </w: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</w:t>
      </w:r>
      <w:r w:rsidRPr="0083048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3048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3048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3048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3048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30484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В.С. Никонов</w:t>
      </w: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366" w:type="dxa"/>
        <w:tblInd w:w="4219" w:type="dxa"/>
        <w:tblLook w:val="04A0" w:firstRow="1" w:lastRow="0" w:firstColumn="1" w:lastColumn="0" w:noHBand="0" w:noVBand="1"/>
      </w:tblPr>
      <w:tblGrid>
        <w:gridCol w:w="5366"/>
      </w:tblGrid>
      <w:tr w:rsidR="00237840" w:rsidRPr="00830484" w:rsidTr="003A162E">
        <w:tc>
          <w:tcPr>
            <w:tcW w:w="5366" w:type="dxa"/>
            <w:hideMark/>
          </w:tcPr>
          <w:p w:rsidR="00237840" w:rsidRPr="00830484" w:rsidRDefault="00237840" w:rsidP="003A162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37840" w:rsidRPr="00830484" w:rsidRDefault="00237840" w:rsidP="003A162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37840" w:rsidRPr="00830484" w:rsidRDefault="00237840" w:rsidP="003A162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37840" w:rsidRPr="00830484" w:rsidRDefault="00237840" w:rsidP="003A162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04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№1</w:t>
            </w:r>
          </w:p>
        </w:tc>
      </w:tr>
      <w:tr w:rsidR="00237840" w:rsidRPr="00830484" w:rsidTr="003A162E">
        <w:tc>
          <w:tcPr>
            <w:tcW w:w="5366" w:type="dxa"/>
            <w:hideMark/>
          </w:tcPr>
          <w:p w:rsidR="00237840" w:rsidRPr="00830484" w:rsidRDefault="00237840" w:rsidP="003A162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304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постановлению администрации</w:t>
            </w:r>
          </w:p>
        </w:tc>
      </w:tr>
      <w:tr w:rsidR="00237840" w:rsidRPr="00830484" w:rsidTr="003A162E">
        <w:tc>
          <w:tcPr>
            <w:tcW w:w="5366" w:type="dxa"/>
            <w:hideMark/>
          </w:tcPr>
          <w:p w:rsidR="00237840" w:rsidRPr="00830484" w:rsidRDefault="00237840" w:rsidP="003A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304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Ольховского муниципального района</w:t>
            </w:r>
          </w:p>
          <w:p w:rsidR="00237840" w:rsidRPr="00830484" w:rsidRDefault="00237840" w:rsidP="003A162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8304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Волгоградской области</w:t>
            </w:r>
          </w:p>
        </w:tc>
      </w:tr>
      <w:tr w:rsidR="00237840" w:rsidRPr="00830484" w:rsidTr="003A162E">
        <w:tc>
          <w:tcPr>
            <w:tcW w:w="5366" w:type="dxa"/>
            <w:hideMark/>
          </w:tcPr>
          <w:p w:rsidR="00237840" w:rsidRPr="00830484" w:rsidRDefault="00237840" w:rsidP="003A162E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04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02.02.2026 г. №70</w:t>
            </w:r>
          </w:p>
          <w:p w:rsidR="00237840" w:rsidRPr="00830484" w:rsidRDefault="00237840" w:rsidP="003A162E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Порядок</w:t>
      </w:r>
    </w:p>
    <w:p w:rsidR="00237840" w:rsidRPr="00830484" w:rsidRDefault="00237840" w:rsidP="0023784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 xml:space="preserve">учета и расходования субсидии на реализацию проектов </w:t>
      </w:r>
    </w:p>
    <w:p w:rsidR="00237840" w:rsidRPr="00830484" w:rsidRDefault="00237840" w:rsidP="0023784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местных инициатив населения, предоставляемой в 2026 году. </w:t>
      </w:r>
    </w:p>
    <w:p w:rsidR="00237840" w:rsidRPr="00830484" w:rsidRDefault="00237840" w:rsidP="0023784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7840" w:rsidRPr="00830484" w:rsidRDefault="00237840" w:rsidP="0023784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1.Настоящий Порядок устанавливает правила учета и расходования субсидии на реализацию проектов местных инициатив населения, предоставляемой в 2026 году.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2.Субсидия отражается в доходах бюджета Ольховского муниципального района Волгоградской области по кодам бюджетной классификации       902 117 15030 05 0000 150.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3.Главным администратором средств субсидии является администрация Ольховского муниципального района Волгоградской области.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4.Главным распорядителем и получателем средств субсидии является: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- администрация Ольховского муниципального района Волгоградской области (далее - администрация района);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- отдел по образованию и социальной политике Ольховского муниципального района Волгоградской области (далее – отдел по образованию).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 xml:space="preserve">5.Отдел финансового обеспечения администрации Ольховского муниципального района Волгоградской области (далее – финансовый отдел) является уполномоченным органом по взаимодействию с комитетом финансов Волгоградской области по вопросам учета и расходования средств субсидии. 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6.Главный администратор соответствующих доходов бюджета Ольховского муниципального района Волгоградской области, уведомляет финансовый отдел об объемах поступивших средств субсидии в день поступления выписки из лицевого счета администратора доходов бюджета, открытого в Управлении федерального казначейства по Волгоградской области.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7.Средства субсидии расходуются на исполнение расходных обязательств муниципального района, связанных с реализацией проектов местных инициатив населения, признанных победителями Волгоградского областного конкурса проектов местных инициатив в 2025 году по номинациям «Проекты местных инициатив муниципальных образований Волгоградской области» и «Детское инициативное бюджетирование» в соответствии с приказом Комитета финансов Волгоградской области от 26.06.2025 №48н «Об утверждении перечня проектов-победителей Волгоградского областного конкурса проектов местных инициатив населения в 2024 году»  и победителями конкурса проектов местных инициатив в рамках организации кампуса «Школа детского инициативного бюджетирования» в соответствии с приказом Комитета финансов Волгоградской области от 23.09.2025 № 70н «Об утверждении результатов конкурса проектов местных инициатив в рамках организации кампуса «Школа детского инициативного бюджетирования»: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«Замена водонапорной башни по ул. Октябрьская в с. </w:t>
      </w:r>
      <w:proofErr w:type="spellStart"/>
      <w:r w:rsidRPr="00830484">
        <w:rPr>
          <w:rFonts w:ascii="Arial" w:eastAsia="Times New Roman" w:hAnsi="Arial" w:cs="Arial"/>
          <w:iCs/>
          <w:sz w:val="24"/>
          <w:szCs w:val="24"/>
          <w:lang w:eastAsia="ru-RU"/>
        </w:rPr>
        <w:t>Зензеватка</w:t>
      </w:r>
      <w:proofErr w:type="spellEnd"/>
      <w:r w:rsidRPr="0083048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Ольховского района Волгоградской области»;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«Ремонт участка водопровода по ул. </w:t>
      </w:r>
      <w:proofErr w:type="spellStart"/>
      <w:r w:rsidRPr="00830484">
        <w:rPr>
          <w:rFonts w:ascii="Arial" w:eastAsia="Times New Roman" w:hAnsi="Arial" w:cs="Arial"/>
          <w:iCs/>
          <w:sz w:val="24"/>
          <w:szCs w:val="24"/>
          <w:lang w:eastAsia="ru-RU"/>
        </w:rPr>
        <w:t>Краснопартизанская</w:t>
      </w:r>
      <w:proofErr w:type="spellEnd"/>
      <w:r w:rsidRPr="0083048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с. Солодча Ольховского района Волгоградской области»;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- «Благоустройство пешеходной зоны и территории, прилегающей к спортивному комплексу в с. Ольховка Ольховского района»;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 xml:space="preserve">- «Штаб </w:t>
      </w:r>
      <w:proofErr w:type="spellStart"/>
      <w:r w:rsidRPr="00830484">
        <w:rPr>
          <w:rFonts w:ascii="Arial" w:eastAsia="Times New Roman" w:hAnsi="Arial" w:cs="Arial"/>
          <w:sz w:val="24"/>
          <w:szCs w:val="24"/>
          <w:lang w:eastAsia="ru-RU"/>
        </w:rPr>
        <w:t>Юнармия</w:t>
      </w:r>
      <w:proofErr w:type="spellEnd"/>
      <w:r w:rsidRPr="00830484">
        <w:rPr>
          <w:rFonts w:ascii="Arial" w:eastAsia="Times New Roman" w:hAnsi="Arial" w:cs="Arial"/>
          <w:sz w:val="24"/>
          <w:szCs w:val="24"/>
          <w:lang w:eastAsia="ru-RU"/>
        </w:rPr>
        <w:t>»;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- «Школьное кафе «</w:t>
      </w:r>
      <w:proofErr w:type="spellStart"/>
      <w:r w:rsidRPr="00830484">
        <w:rPr>
          <w:rFonts w:ascii="Arial" w:eastAsia="Times New Roman" w:hAnsi="Arial" w:cs="Arial"/>
          <w:sz w:val="24"/>
          <w:szCs w:val="24"/>
          <w:lang w:eastAsia="ru-RU"/>
        </w:rPr>
        <w:t>ТарелкаДня</w:t>
      </w:r>
      <w:proofErr w:type="spellEnd"/>
      <w:r w:rsidRPr="00830484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ab/>
        <w:t>8. Средства субсидии могут быть переданы в виде межбюджетных трансфертов из бюджета Ольховского муниципального района Волгоградской области бюджетам сельских поселений, на территории которых реализуются проекты местных инициатив, на основании заключенных соглашений.</w:t>
      </w:r>
    </w:p>
    <w:p w:rsidR="00237840" w:rsidRPr="00830484" w:rsidRDefault="00237840" w:rsidP="0023784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9.Учет операций по использованию средств субсидии осуществляется на лицевых счетах получателей средств, открытых в установленном порядке в отделе № 22 Управления Федерального казначейства по Волгоградской области.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10.Не использованный на 01 января финансового года, следующего за годом предоставления субсидии, остаток субсидии подлежит возврату в областной бюджет в соответствии с требованиями, установленными Бюджетным кодексом Российской Федерации. 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В случае если не использованный остаток субсидии не перечислен в областной бюджет, указанные средства подлежат взысканию в доход областного бюджета в соответствии с требованиями, установленными Бюджетным кодексом Российской Федерации.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 xml:space="preserve">11.Субсидии носят целевой характер и не могут быть использованы на иные цели. 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484">
        <w:rPr>
          <w:rFonts w:ascii="Arial" w:eastAsia="Times New Roman" w:hAnsi="Arial" w:cs="Arial"/>
          <w:sz w:val="24"/>
          <w:szCs w:val="24"/>
          <w:lang w:eastAsia="ru-RU"/>
        </w:rPr>
        <w:t>12.Контроль за целевым использованием субсидии осуществляется в соответствии с действующим законодательством Российской Федерации.</w:t>
      </w:r>
    </w:p>
    <w:p w:rsidR="00237840" w:rsidRPr="00830484" w:rsidRDefault="00237840" w:rsidP="0023784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7840" w:rsidRPr="00830484" w:rsidRDefault="00237840" w:rsidP="00237840">
      <w:pPr>
        <w:widowControl w:val="0"/>
        <w:autoSpaceDE w:val="0"/>
        <w:autoSpaceDN w:val="0"/>
        <w:spacing w:after="0" w:line="240" w:lineRule="auto"/>
        <w:ind w:firstLine="426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37840" w:rsidRPr="00830484" w:rsidRDefault="00237840" w:rsidP="00237840">
      <w:pPr>
        <w:tabs>
          <w:tab w:val="left" w:pos="3133"/>
        </w:tabs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</w:p>
    <w:bookmarkEnd w:id="0"/>
    <w:p w:rsidR="003A70A8" w:rsidRPr="00830484" w:rsidRDefault="00830484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83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237840"/>
    <w:rsid w:val="006B2319"/>
    <w:rsid w:val="00703BCE"/>
    <w:rsid w:val="00830484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2026-02-24T11:52:00Z</dcterms:created>
  <dcterms:modified xsi:type="dcterms:W3CDTF">2026-02-27T06:12:00Z</dcterms:modified>
</cp:coreProperties>
</file>